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177E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呼中区人民政府办公室关于呼中区2025年三季度政务公开考评成绩的通报</w:t>
      </w:r>
    </w:p>
    <w:p w14:paraId="468FE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各镇及相关单位：</w:t>
      </w:r>
    </w:p>
    <w:p w14:paraId="6CA9B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87A0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按照《呼中区政务公开工作考评办法》（呼政办发〔2023〕16号）文件，现将各单位三季度政务公开考评相关情况通报如下：</w:t>
      </w:r>
    </w:p>
    <w:p w14:paraId="419A2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246A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一、政府网站信息发布情况</w:t>
      </w:r>
    </w:p>
    <w:p w14:paraId="7B6A8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F231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（一）行政决策信息方面。公开行政规范性文件0件，区政府文件2件，政策解读文件3件，重要会议信息4条，对决策草案征集意见0件。</w:t>
      </w:r>
    </w:p>
    <w:p w14:paraId="412E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A6A1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（二）行政执行信息方面。公开执法信息3条，财政预决算信息80条。</w:t>
      </w:r>
    </w:p>
    <w:p w14:paraId="6A68A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5BB0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（三）行政管理信息方面。公开应急管理信息2条，公共资源配置信息1条，自然资源信息3条，治安管理信息1条。</w:t>
      </w:r>
    </w:p>
    <w:p w14:paraId="3E87D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8B40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（四）行政服务信息方面。公开优化营商环境信息2条，涉企信息6条，办理网上互动咨询4件，公开2件，接收依申请公开申请1件,公开1件。</w:t>
      </w:r>
    </w:p>
    <w:p w14:paraId="296EF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B337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（五）行政结果信息方面。公开行政许可决定186件，行政处罚决定15件，统计信息3条。</w:t>
      </w:r>
    </w:p>
    <w:p w14:paraId="2A038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D3D0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重点领域信息方面。公开乡村振兴信息3条，食品药品信息3条，促进就业信息2条，医疗信息3条，社会保障信息5条，教育信息3条，涉农资金信息1条，安全生产信息9条，产品质量信息6条，环境保护信息10条，其他政府信息300余条。</w:t>
      </w:r>
    </w:p>
    <w:p w14:paraId="68A06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6BB0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二、各单位日常表现情况</w:t>
      </w:r>
    </w:p>
    <w:p w14:paraId="5DAA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5235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基础工作。三季度各单位在政府网站发布各类信息的主动性有了较大的提升，工作积极性也有了显著进步，未出现二季度发生的部分单位未按时报送《政府信息公开信息发布统计表》的情况，所有单位信息发布均不少于3条，且有4家单位得到最高分值20分，10家单位得到10分以上分值。</w:t>
      </w:r>
    </w:p>
    <w:p w14:paraId="49AC3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0ABD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新媒体管理。一是三季度通过“呼中区政务公开群”要求各新媒体单位按上级要求转发新媒体信息数量共计34条，按照文件要求，各新媒体单位在完成上级要求任务数20%（6条）的基础上，每多1条加1分，每季度不超过10分，其中：区公安局转发信息32条，加10分；区文旅局转发信息16条，加10分。二是8月15日、9月17日，地区通报区文旅局抖音账号更新逾期，各扣2分；9月21日，地区通报区公安局微信公众号存在严重表述错误，扣2分。</w:t>
      </w:r>
    </w:p>
    <w:p w14:paraId="3BBEE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8950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（三）日常表现。各单位均能按照要求完成各项工作任务，在基本考核项目上，无失分单位。</w:t>
      </w:r>
    </w:p>
    <w:p w14:paraId="3435F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931B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三、各单位政府网站信息公开情况</w:t>
      </w:r>
    </w:p>
    <w:p w14:paraId="02786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B57F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区教育局在1个工作日内回复信息咨询2件，共加10分；区民政局发布政务访谈1期，加5分；区市监局在20个工作日内回复依申请公开1件，加5分；区人社局在1个工作日内回复信息咨询2件，共加10分；区统计局以文字形式发布政策解读3次，加9分，在1个工作日内回复信息咨询3件，加15分，发布政务访谈1期，加5分；区统计局、呼中镇在二季度政务公开考评工作中，获得地区表扬，各加5分。</w:t>
      </w:r>
    </w:p>
    <w:p w14:paraId="44B4C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DCA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四、排名情况</w:t>
      </w:r>
    </w:p>
    <w:p w14:paraId="1017E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9866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经综合考察，区统计局、区公安局、呼中镇、区民政局、呼源镇、宏伟镇确定为优秀等次；区退役军人事务局、区审计局、区财政局、区自然资源局、区信访局并列16名，区住房和城乡建设局、区交通局并列15名，确定为达标等次。望本季度取得优异成绩的单位继续保持，本季度考核成绩不够理想的单位继续努力，力争四季度成绩更进一步。</w:t>
      </w:r>
    </w:p>
    <w:p w14:paraId="6E99C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5146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7450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BFDB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呼中区人民政府办公室</w:t>
      </w:r>
    </w:p>
    <w:p w14:paraId="540D4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1250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2025年9月29日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D0F3A"/>
    <w:rsid w:val="43C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1234</Words>
  <Characters>1272</Characters>
  <Lines>0</Lines>
  <Paragraphs>0</Paragraphs>
  <TotalTime>3</TotalTime>
  <ScaleCrop>false</ScaleCrop>
  <LinksUpToDate>false</LinksUpToDate>
  <CharactersWithSpaces>1272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2025-12-04T03:05:00Z</dcterms:created>
  <dc:creator>Administrator</dc:creator>
  <cp:lastModifiedBy>Z.L.</cp:lastModifiedBy>
  <dcterms:modified xsi:type="dcterms:W3CDTF">2025-12-04T06:43:24Z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eyJoZGlkIjoiNWI2OWM3ZWRmMGMxYTI5MTNlYmVjODgzOGQ5ZDk5MjIiLCJ1c2VySWQiOiIxMzA0MjgxNDc2In0=</vt:lpwstr>
  </property>
  <property fmtid="{D5CDD505-2E9C-101B-9397-08002B2CF9AE}" pid="4" name="ICV">
    <vt:lpwstr>D35BD77EA6AF4375ABEAD6EA9CF0CE53_12</vt:lpwstr>
  </property>
</Properties>
</file>